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77" w:rsidRDefault="00A80391" w:rsidP="000E59CB">
      <w:pPr>
        <w:widowControl/>
        <w:spacing w:beforeLines="100" w:afterLines="100" w:line="4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 w:hint="eastAsia"/>
          <w:color w:val="000000"/>
          <w:kern w:val="0"/>
          <w:sz w:val="36"/>
          <w:szCs w:val="36"/>
        </w:rPr>
        <w:t>2021</w:t>
      </w:r>
      <w:r>
        <w:rPr>
          <w:rFonts w:eastAsia="方正小标宋_GBK" w:hint="eastAsia"/>
          <w:color w:val="000000"/>
          <w:kern w:val="0"/>
          <w:sz w:val="36"/>
          <w:szCs w:val="36"/>
        </w:rPr>
        <w:t>年项目支出绩效目标表</w:t>
      </w:r>
    </w:p>
    <w:tbl>
      <w:tblPr>
        <w:tblW w:w="9032" w:type="dxa"/>
        <w:jc w:val="center"/>
        <w:tblLook w:val="04A0"/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 w:rsidR="00CF5577">
        <w:trPr>
          <w:trHeight w:val="266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F5577" w:rsidRDefault="00A80391">
            <w:pPr>
              <w:widowControl/>
              <w:spacing w:line="400" w:lineRule="exact"/>
              <w:ind w:right="120"/>
              <w:jc w:val="left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填报单位：怀化市鹤城区司法局                            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单位：万元</w:t>
            </w:r>
          </w:p>
        </w:tc>
      </w:tr>
      <w:tr w:rsidR="00CF5577">
        <w:trPr>
          <w:trHeight w:val="56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 xml:space="preserve">政府购买人民调解服务经费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 xml:space="preserve">人民参与和促进法治股　</w:t>
            </w:r>
          </w:p>
        </w:tc>
      </w:tr>
      <w:tr w:rsidR="00CF5577">
        <w:trPr>
          <w:trHeight w:val="56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年度本级</w:t>
            </w:r>
          </w:p>
          <w:p w:rsidR="00CF5577" w:rsidRDefault="00A80391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 xml:space="preserve">52.5　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7D550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中央转移支付资金27.5</w:t>
            </w:r>
          </w:p>
        </w:tc>
      </w:tr>
      <w:tr w:rsidR="00CF5577">
        <w:trPr>
          <w:trHeight w:val="48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2021年1月1日至12月31日</w:t>
            </w:r>
          </w:p>
        </w:tc>
      </w:tr>
      <w:tr w:rsidR="00CF5577">
        <w:trPr>
          <w:trHeight w:val="35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7D3151" w:rsidP="007D5502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7D3151">
              <w:rPr>
                <w:rFonts w:ascii="仿宋_GB2312" w:eastAsia="仿宋_GB2312" w:hint="eastAsia"/>
                <w:color w:val="000000"/>
                <w:kern w:val="0"/>
                <w:szCs w:val="21"/>
              </w:rPr>
              <w:t>加强人民调解工作，做好各类纠纷排查和调处工作，在纠纷调解中宣传法律法规，维护社会稳定。</w:t>
            </w:r>
          </w:p>
        </w:tc>
      </w:tr>
      <w:tr w:rsidR="00CF5577">
        <w:trPr>
          <w:trHeight w:val="41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 xml:space="preserve">　</w:t>
            </w:r>
            <w:r w:rsidR="006654B6" w:rsidRPr="006654B6">
              <w:rPr>
                <w:rFonts w:ascii="仿宋_GB2312" w:eastAsia="仿宋_GB2312" w:hint="eastAsia"/>
                <w:color w:val="000000"/>
                <w:kern w:val="0"/>
                <w:szCs w:val="21"/>
              </w:rPr>
              <w:t>办理并调解成功各类矛盾纠纷</w:t>
            </w:r>
            <w:r w:rsidR="006654B6" w:rsidRPr="006654B6">
              <w:rPr>
                <w:rFonts w:ascii="仿宋_GB2312" w:eastAsia="仿宋_GB2312"/>
                <w:color w:val="000000"/>
                <w:kern w:val="0"/>
                <w:szCs w:val="21"/>
              </w:rPr>
              <w:t>2000</w:t>
            </w:r>
            <w:r w:rsidR="006654B6" w:rsidRPr="006654B6">
              <w:rPr>
                <w:rFonts w:ascii="仿宋_GB2312" w:eastAsia="仿宋_GB2312" w:hint="eastAsia"/>
                <w:color w:val="000000"/>
                <w:kern w:val="0"/>
                <w:szCs w:val="21"/>
              </w:rPr>
              <w:t>余件，调解成功率</w:t>
            </w:r>
            <w:r w:rsidR="006654B6" w:rsidRPr="006654B6">
              <w:rPr>
                <w:rFonts w:ascii="仿宋_GB2312" w:eastAsia="仿宋_GB2312"/>
                <w:color w:val="000000"/>
                <w:kern w:val="0"/>
                <w:szCs w:val="21"/>
              </w:rPr>
              <w:t>98%</w:t>
            </w:r>
            <w:r w:rsidR="006654B6" w:rsidRPr="006654B6">
              <w:rPr>
                <w:rFonts w:ascii="仿宋_GB2312" w:eastAsia="仿宋_GB2312" w:hint="eastAsia"/>
                <w:color w:val="000000"/>
                <w:kern w:val="0"/>
                <w:szCs w:val="21"/>
              </w:rPr>
              <w:t>以上。</w:t>
            </w:r>
          </w:p>
        </w:tc>
      </w:tr>
      <w:tr w:rsidR="00CF5577">
        <w:trPr>
          <w:trHeight w:val="397"/>
          <w:jc w:val="center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本年度</w:t>
            </w:r>
          </w:p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绩效标准</w:t>
            </w:r>
          </w:p>
        </w:tc>
      </w:tr>
      <w:tr w:rsidR="00CF5577" w:rsidTr="009040CD">
        <w:trPr>
          <w:trHeight w:val="150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DB664E" w:rsidP="009040CD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D04B08">
              <w:rPr>
                <w:rFonts w:ascii="仿宋_GB2312" w:eastAsia="仿宋_GB2312" w:hint="eastAsia"/>
                <w:color w:val="000000"/>
                <w:kern w:val="0"/>
                <w:szCs w:val="21"/>
              </w:rPr>
              <w:t>1.</w:t>
            </w:r>
            <w:r w:rsidR="00A80391" w:rsidRPr="00D04B08"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专职人民调解员人数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 w:rsidP="008208E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占75%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 w:rsidP="002F0229">
            <w:pPr>
              <w:widowControl/>
              <w:spacing w:line="2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专职人民调解员在区联合调委会、乡镇（街道）调委会、行业专业调委会分别不少于5人、2人、3人</w:t>
            </w:r>
          </w:p>
        </w:tc>
      </w:tr>
      <w:tr w:rsidR="00CF5577" w:rsidTr="00990BB6">
        <w:trPr>
          <w:trHeight w:val="29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DB664E">
            <w:pPr>
              <w:widowControl/>
              <w:spacing w:line="40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2.</w:t>
            </w:r>
            <w:r w:rsidRPr="00712415">
              <w:rPr>
                <w:rFonts w:ascii="仿宋_GB2312" w:eastAsia="仿宋_GB2312" w:hint="eastAsia"/>
                <w:kern w:val="0"/>
                <w:szCs w:val="21"/>
              </w:rPr>
              <w:t>人民调解组织调解疑难复杂矛盾纠纷数量（≥，起）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DB664E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320起</w:t>
            </w:r>
            <w:r w:rsidR="00A80391">
              <w:rPr>
                <w:rFonts w:ascii="仿宋_GB2312"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F4B07" w:rsidP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CF5577" w:rsidTr="00C757AD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DB664E"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D04B08">
              <w:rPr>
                <w:rFonts w:ascii="仿宋_GB2312" w:eastAsia="仿宋_GB2312" w:hint="eastAsia"/>
                <w:color w:val="000000"/>
                <w:kern w:val="0"/>
                <w:szCs w:val="21"/>
              </w:rPr>
              <w:t>1.人民调解组织调解成功率（≥，%）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DB664E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DB664E">
              <w:rPr>
                <w:rFonts w:ascii="仿宋_GB2312"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F4B07" w:rsidP="00C757AD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CF5577" w:rsidTr="00F93397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4708AF" w:rsidP="00F9339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4708AF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按月考勤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4708AF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4708AF">
              <w:rPr>
                <w:rFonts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577" w:rsidRDefault="004708AF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CF5577" w:rsidTr="008208E7">
        <w:trPr>
          <w:trHeight w:val="34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Pr="00F93397" w:rsidRDefault="004708AF" w:rsidP="00F93397">
            <w:pPr>
              <w:widowControl/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  <w:r w:rsidRPr="00F93397">
              <w:rPr>
                <w:rFonts w:ascii="仿宋_GB2312" w:eastAsia="仿宋_GB2312" w:hint="eastAsia"/>
                <w:bCs/>
                <w:color w:val="000000"/>
                <w:kern w:val="0"/>
                <w:szCs w:val="21"/>
              </w:rPr>
              <w:t>支付及时率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4708AF" w:rsidP="008208E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4708AF">
              <w:rPr>
                <w:rFonts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577" w:rsidRDefault="004708AF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CF5577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CF5577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A8039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8D476F" w:rsidP="008D476F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8D476F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每月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购买人民调解服务费用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77" w:rsidRDefault="00137037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6.46</w:t>
            </w:r>
            <w:r w:rsidR="00F93397" w:rsidRPr="00F9339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万元/月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577" w:rsidRDefault="008D476F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990BB6" w:rsidTr="00643AA1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 w:rsidP="00643AA1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为群众</w:t>
            </w:r>
            <w:r w:rsidR="007535C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调处矛盾纠纷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D04B08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调解成功率≥</w:t>
            </w:r>
            <w:r w:rsidRPr="00DB664E">
              <w:rPr>
                <w:rFonts w:ascii="仿宋_GB2312"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 w:rsidP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990BB6" w:rsidTr="00990BB6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0BB6" w:rsidRDefault="00990BB6">
            <w:pPr>
              <w:widowControl/>
              <w:spacing w:line="240" w:lineRule="exact"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 w:rsidRPr="007D3151">
              <w:rPr>
                <w:rFonts w:ascii="仿宋_GB2312" w:eastAsia="仿宋_GB2312" w:hint="eastAsia"/>
                <w:color w:val="000000"/>
                <w:kern w:val="0"/>
                <w:szCs w:val="21"/>
              </w:rPr>
              <w:t>维护社会稳定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D04B08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调解成功率≥</w:t>
            </w:r>
            <w:r w:rsidRPr="00DB664E">
              <w:rPr>
                <w:rFonts w:ascii="仿宋_GB2312"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90BB6" w:rsidRDefault="00990BB6" w:rsidP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AF4B07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  <w:tr w:rsidR="00990BB6" w:rsidTr="003B66B5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Pr="00D04B08" w:rsidRDefault="00990BB6" w:rsidP="003B66B5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BB6" w:rsidRDefault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90</w:t>
            </w:r>
            <w:r w:rsidRPr="004708AF">
              <w:rPr>
                <w:rFonts w:ascii="仿宋_GB2312" w:eastAsia="仿宋_GB2312" w:hint="eastAsia"/>
                <w:color w:val="000000"/>
                <w:kern w:val="0"/>
                <w:szCs w:val="21"/>
              </w:rPr>
              <w:t>%以上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BB6" w:rsidRDefault="00990BB6">
            <w:pPr>
              <w:widowControl/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4708AF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计划标准</w:t>
            </w:r>
          </w:p>
        </w:tc>
      </w:tr>
    </w:tbl>
    <w:p w:rsidR="00BC7F6A" w:rsidRDefault="00BC7F6A">
      <w:pPr>
        <w:widowControl/>
        <w:tabs>
          <w:tab w:val="left" w:pos="1333"/>
          <w:tab w:val="left" w:pos="3793"/>
          <w:tab w:val="left" w:pos="5853"/>
        </w:tabs>
        <w:spacing w:line="400" w:lineRule="exact"/>
        <w:jc w:val="left"/>
        <w:rPr>
          <w:rFonts w:ascii="仿宋_GB2312" w:eastAsia="仿宋_GB2312"/>
          <w:kern w:val="0"/>
          <w:szCs w:val="21"/>
        </w:rPr>
      </w:pPr>
    </w:p>
    <w:p w:rsidR="00CF5577" w:rsidRDefault="00A80391">
      <w:pPr>
        <w:widowControl/>
        <w:tabs>
          <w:tab w:val="left" w:pos="1333"/>
          <w:tab w:val="left" w:pos="3793"/>
          <w:tab w:val="left" w:pos="5853"/>
        </w:tabs>
        <w:spacing w:line="40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Cs w:val="21"/>
        </w:rPr>
        <w:t>填表人：</w:t>
      </w:r>
      <w:r w:rsidR="006C220C">
        <w:rPr>
          <w:rFonts w:ascii="仿宋_GB2312" w:eastAsia="仿宋_GB2312" w:hint="eastAsia"/>
          <w:kern w:val="0"/>
          <w:szCs w:val="21"/>
        </w:rPr>
        <w:t xml:space="preserve">  </w:t>
      </w:r>
      <w:r w:rsidR="008D3A0B">
        <w:rPr>
          <w:rFonts w:ascii="仿宋_GB2312" w:eastAsia="仿宋_GB2312" w:hint="eastAsia"/>
          <w:kern w:val="0"/>
          <w:szCs w:val="21"/>
        </w:rPr>
        <w:t xml:space="preserve"> </w:t>
      </w:r>
      <w:r w:rsidR="006C220C">
        <w:rPr>
          <w:rFonts w:ascii="仿宋_GB2312" w:eastAsia="仿宋_GB2312" w:hint="eastAsia"/>
          <w:kern w:val="0"/>
          <w:szCs w:val="21"/>
        </w:rPr>
        <w:t xml:space="preserve">  </w:t>
      </w:r>
      <w:r>
        <w:rPr>
          <w:rFonts w:ascii="仿宋_GB2312" w:eastAsia="仿宋_GB2312" w:hint="eastAsia"/>
          <w:kern w:val="0"/>
          <w:szCs w:val="21"/>
        </w:rPr>
        <w:t xml:space="preserve">  联系电话：2290211 </w:t>
      </w:r>
      <w:r w:rsidR="006C220C">
        <w:rPr>
          <w:rFonts w:ascii="仿宋_GB2312" w:eastAsia="仿宋_GB2312" w:hint="eastAsia"/>
          <w:kern w:val="0"/>
          <w:szCs w:val="21"/>
        </w:rPr>
        <w:t xml:space="preserve">  </w:t>
      </w:r>
      <w:r>
        <w:rPr>
          <w:rFonts w:ascii="仿宋_GB2312" w:eastAsia="仿宋_GB2312" w:hint="eastAsia"/>
          <w:kern w:val="0"/>
          <w:szCs w:val="21"/>
        </w:rPr>
        <w:t>填报日期：2021.1.12   单位负责人签字：</w:t>
      </w:r>
    </w:p>
    <w:p w:rsidR="00CF5577" w:rsidRDefault="00CF5577"/>
    <w:sectPr w:rsidR="00CF5577" w:rsidSect="00CF55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FC9" w:rsidRDefault="00746FC9" w:rsidP="00CF5577">
      <w:r>
        <w:separator/>
      </w:r>
    </w:p>
  </w:endnote>
  <w:endnote w:type="continuationSeparator" w:id="0">
    <w:p w:rsidR="00746FC9" w:rsidRDefault="00746FC9" w:rsidP="00CF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FC9" w:rsidRDefault="00746FC9" w:rsidP="00CF5577">
      <w:r>
        <w:separator/>
      </w:r>
    </w:p>
  </w:footnote>
  <w:footnote w:type="continuationSeparator" w:id="0">
    <w:p w:rsidR="00746FC9" w:rsidRDefault="00746FC9" w:rsidP="00CF5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577" w:rsidRDefault="00A80391">
    <w:pPr>
      <w:pStyle w:val="a4"/>
      <w:pBdr>
        <w:bottom w:val="none" w:sz="0" w:space="1" w:color="auto"/>
      </w:pBdr>
      <w:jc w:val="both"/>
    </w:pPr>
    <w:r>
      <w:rPr>
        <w:rFonts w:hint="eastAsia"/>
      </w:rPr>
      <w:t>附件</w:t>
    </w:r>
    <w:r>
      <w:rPr>
        <w:rFonts w:hint="eastAsia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210"/>
  <w:drawingGridVerticalSpacing w:val="156"/>
  <w:noPunctuationKerning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10DE5"/>
    <w:rsid w:val="0002018B"/>
    <w:rsid w:val="000E59CB"/>
    <w:rsid w:val="00137037"/>
    <w:rsid w:val="0014026F"/>
    <w:rsid w:val="001A3437"/>
    <w:rsid w:val="002F0229"/>
    <w:rsid w:val="00356AF7"/>
    <w:rsid w:val="003B66B5"/>
    <w:rsid w:val="0040421D"/>
    <w:rsid w:val="004708AF"/>
    <w:rsid w:val="00517914"/>
    <w:rsid w:val="00643AA1"/>
    <w:rsid w:val="006654B6"/>
    <w:rsid w:val="006C220C"/>
    <w:rsid w:val="00707BD9"/>
    <w:rsid w:val="00746FC9"/>
    <w:rsid w:val="007535C7"/>
    <w:rsid w:val="007946D9"/>
    <w:rsid w:val="007D3151"/>
    <w:rsid w:val="007D5502"/>
    <w:rsid w:val="00810DE5"/>
    <w:rsid w:val="008208E7"/>
    <w:rsid w:val="008D3A0B"/>
    <w:rsid w:val="008D476F"/>
    <w:rsid w:val="009040CD"/>
    <w:rsid w:val="00990BB6"/>
    <w:rsid w:val="009A035B"/>
    <w:rsid w:val="00A80391"/>
    <w:rsid w:val="00AB7649"/>
    <w:rsid w:val="00AF4B07"/>
    <w:rsid w:val="00BC7F6A"/>
    <w:rsid w:val="00BF347B"/>
    <w:rsid w:val="00C757AD"/>
    <w:rsid w:val="00CC6564"/>
    <w:rsid w:val="00CF5577"/>
    <w:rsid w:val="00D04B08"/>
    <w:rsid w:val="00DB664E"/>
    <w:rsid w:val="00F93397"/>
    <w:rsid w:val="039400C5"/>
    <w:rsid w:val="1B565B0A"/>
    <w:rsid w:val="1C1D1A1B"/>
    <w:rsid w:val="3A726630"/>
    <w:rsid w:val="5AE1075E"/>
    <w:rsid w:val="7A27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F55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F5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F557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F5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103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61</cp:revision>
  <cp:lastPrinted>2021-01-08T01:38:00Z</cp:lastPrinted>
  <dcterms:created xsi:type="dcterms:W3CDTF">2021-01-07T07:05:00Z</dcterms:created>
  <dcterms:modified xsi:type="dcterms:W3CDTF">2021-01-25T04:21:00Z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